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C0BB1" w14:textId="77777777" w:rsidR="00093F16" w:rsidRPr="009B6607" w:rsidRDefault="00093F16" w:rsidP="00093F16">
      <w:pPr>
        <w:spacing w:line="240" w:lineRule="auto"/>
        <w:jc w:val="center"/>
        <w:rPr>
          <w:rFonts w:ascii="Garamond" w:hAnsi="Garamond"/>
          <w:b/>
        </w:rPr>
      </w:pPr>
      <w:r w:rsidRPr="009B6607">
        <w:rPr>
          <w:rFonts w:ascii="Garamond" w:hAnsi="Garamond"/>
          <w:b/>
        </w:rPr>
        <w:t>Allegato 1.1 alla delibera n. 141/201</w:t>
      </w:r>
      <w:r>
        <w:rPr>
          <w:rFonts w:ascii="Garamond" w:hAnsi="Garamond"/>
          <w:b/>
        </w:rPr>
        <w:t>9</w:t>
      </w:r>
      <w:r w:rsidRPr="009B6607">
        <w:rPr>
          <w:rFonts w:ascii="Garamond" w:hAnsi="Garamond"/>
          <w:b/>
        </w:rPr>
        <w:t xml:space="preserve"> </w:t>
      </w:r>
    </w:p>
    <w:p w14:paraId="71295B3E" w14:textId="77777777" w:rsidR="00093F16" w:rsidRPr="009B6607" w:rsidRDefault="00093F16" w:rsidP="00093F16">
      <w:pPr>
        <w:spacing w:line="240" w:lineRule="auto"/>
        <w:jc w:val="center"/>
        <w:rPr>
          <w:rFonts w:ascii="Garamond" w:hAnsi="Garamond"/>
          <w:b/>
        </w:rPr>
      </w:pPr>
      <w:r w:rsidRPr="009B6607">
        <w:rPr>
          <w:rFonts w:ascii="Garamond" w:hAnsi="Garamond"/>
          <w:b/>
        </w:rPr>
        <w:t>Documento di attestazione per le pubbliche amministrazioni di cui al § 1.1.</w:t>
      </w:r>
    </w:p>
    <w:p w14:paraId="5A9E4079" w14:textId="77777777" w:rsidR="00093F16" w:rsidRPr="009B6607" w:rsidRDefault="00093F16" w:rsidP="00093F16">
      <w:pPr>
        <w:jc w:val="center"/>
        <w:rPr>
          <w:rFonts w:ascii="Garamond" w:hAnsi="Garamond"/>
          <w:b/>
        </w:rPr>
      </w:pPr>
    </w:p>
    <w:p w14:paraId="041C51D4" w14:textId="77777777" w:rsidR="00093F16" w:rsidRPr="009B6607" w:rsidRDefault="00093F16" w:rsidP="00093F16">
      <w:pPr>
        <w:jc w:val="center"/>
        <w:rPr>
          <w:rFonts w:ascii="Garamond" w:hAnsi="Garamond"/>
        </w:rPr>
      </w:pPr>
    </w:p>
    <w:p w14:paraId="4D7BECC2" w14:textId="77777777" w:rsidR="00093F16" w:rsidRPr="009B6607" w:rsidRDefault="00093F16" w:rsidP="00093F16">
      <w:pPr>
        <w:jc w:val="center"/>
        <w:rPr>
          <w:rFonts w:ascii="Garamond" w:hAnsi="Garamond"/>
          <w:b/>
          <w:bCs/>
        </w:rPr>
      </w:pPr>
      <w:r w:rsidRPr="009B6607">
        <w:rPr>
          <w:rFonts w:ascii="Garamond" w:hAnsi="Garamond"/>
          <w:b/>
          <w:bCs/>
        </w:rPr>
        <w:t>Documento di attestazione</w:t>
      </w:r>
    </w:p>
    <w:p w14:paraId="2636B7E7" w14:textId="5106B635" w:rsidR="00093F16" w:rsidRPr="002D4438" w:rsidRDefault="00093F16" w:rsidP="001401AF">
      <w:pPr>
        <w:rPr>
          <w:rFonts w:ascii="Garamond" w:hAnsi="Garamond"/>
          <w:b/>
        </w:rPr>
      </w:pPr>
      <w:r w:rsidRPr="002D4438">
        <w:rPr>
          <w:rFonts w:ascii="Garamond" w:hAnsi="Garamond"/>
          <w:b/>
        </w:rPr>
        <w:t>Dato atto che il Comune</w:t>
      </w:r>
      <w:r>
        <w:rPr>
          <w:rFonts w:ascii="Garamond" w:hAnsi="Garamond"/>
          <w:b/>
        </w:rPr>
        <w:t xml:space="preserve"> </w:t>
      </w:r>
      <w:r w:rsidRPr="002D4438">
        <w:rPr>
          <w:rFonts w:ascii="Garamond" w:hAnsi="Garamond"/>
          <w:b/>
        </w:rPr>
        <w:t xml:space="preserve">di </w:t>
      </w:r>
      <w:r w:rsidR="001401AF">
        <w:rPr>
          <w:rFonts w:ascii="Garamond" w:hAnsi="Garamond"/>
          <w:b/>
        </w:rPr>
        <w:t>TERZOLAS</w:t>
      </w:r>
      <w:r w:rsidRPr="002D4438">
        <w:rPr>
          <w:rFonts w:ascii="Garamond" w:hAnsi="Garamond"/>
          <w:b/>
        </w:rPr>
        <w:t xml:space="preserve"> è privo di OIV o di Organismo con funzioni analoghe in quanto, considerate le ridotte dimensione dell’Ente e l’assenza di figure dirigenziali oltre al Segretario comunale/di Comunità, l’Amministrazione ha ritenuto di non istituire l’OIV o altro Organismo con funzioni analoghe non sussistendo uno specifico obbligo normativo in tale senso (cfr. art. 129 Codice degli enti locali), il Responsabile per la prevenzione della corruzione e per la trasparenza</w:t>
      </w:r>
    </w:p>
    <w:p w14:paraId="4B0B4285" w14:textId="77777777" w:rsidR="004E3FEA" w:rsidRPr="00CC5BEC" w:rsidRDefault="00782E5B" w:rsidP="00CC5BEC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rPr>
          <w:rFonts w:ascii="Garamond" w:hAnsi="Garamond" w:cs="Times New Roman"/>
        </w:rPr>
      </w:pPr>
      <w:r w:rsidRPr="00CC5BEC">
        <w:rPr>
          <w:rFonts w:ascii="Garamond" w:hAnsi="Garamond" w:cs="Times New Roman"/>
        </w:rPr>
        <w:t>ha effettuato</w:t>
      </w:r>
      <w:r w:rsidR="00DA74D8" w:rsidRPr="00CC5BEC">
        <w:rPr>
          <w:rFonts w:ascii="Garamond" w:hAnsi="Garamond" w:cs="Times New Roman"/>
        </w:rPr>
        <w:t>,</w:t>
      </w:r>
      <w:r w:rsidRPr="00CC5BEC">
        <w:rPr>
          <w:rFonts w:ascii="Garamond" w:hAnsi="Garamond" w:cs="Times New Roman"/>
        </w:rPr>
        <w:t xml:space="preserve"> </w:t>
      </w:r>
      <w:r w:rsidR="00DA74D8" w:rsidRPr="00CC5BEC">
        <w:rPr>
          <w:rFonts w:ascii="Garamond" w:hAnsi="Garamond" w:cs="Times New Roman"/>
        </w:rPr>
        <w:t xml:space="preserve">ai sensi dell’art. 14, co. 4, lett. g), del d.lgs. n. 150/2009 e delle </w:t>
      </w:r>
      <w:r w:rsidR="00DA74D8" w:rsidRPr="00CC5BEC">
        <w:rPr>
          <w:rFonts w:ascii="Garamond" w:hAnsi="Garamond" w:cs="Times New Roman"/>
          <w:b/>
        </w:rPr>
        <w:t xml:space="preserve">delibere ANAC n. 1310/2016 e </w:t>
      </w:r>
      <w:r w:rsidR="003526DB" w:rsidRPr="00CC5BEC">
        <w:rPr>
          <w:rFonts w:ascii="Garamond" w:hAnsi="Garamond" w:cs="Times New Roman"/>
          <w:b/>
        </w:rPr>
        <w:t xml:space="preserve">n. 213/2020, </w:t>
      </w:r>
      <w:r w:rsidRPr="00CC5BEC">
        <w:rPr>
          <w:rFonts w:ascii="Garamond" w:hAnsi="Garamond" w:cs="Times New Roman"/>
        </w:rPr>
        <w:t>la verifica sulla pubblicazione, sulla completezza, sull’aggiornamento e sull’apertura del formato di ciascun documento, dato ed infor</w:t>
      </w:r>
      <w:r w:rsidR="009517B8" w:rsidRPr="00CC5BEC">
        <w:rPr>
          <w:rFonts w:ascii="Garamond" w:hAnsi="Garamond" w:cs="Times New Roman"/>
        </w:rPr>
        <w:t>mazione elencati nell’Allegato 2</w:t>
      </w:r>
      <w:r w:rsidR="004869E2" w:rsidRPr="00CC5BEC">
        <w:rPr>
          <w:rFonts w:ascii="Garamond" w:hAnsi="Garamond" w:cs="Times New Roman"/>
        </w:rPr>
        <w:t>.1</w:t>
      </w:r>
      <w:r w:rsidRPr="00CC5BEC">
        <w:rPr>
          <w:rFonts w:ascii="Garamond" w:hAnsi="Garamond" w:cs="Times New Roman"/>
        </w:rPr>
        <w:t xml:space="preserve"> – Griglia di rilevazione al </w:t>
      </w:r>
      <w:r w:rsidR="009C0625">
        <w:rPr>
          <w:rFonts w:ascii="Garamond" w:hAnsi="Garamond" w:cs="Times New Roman"/>
          <w:b/>
        </w:rPr>
        <w:t>30 giugno</w:t>
      </w:r>
      <w:r w:rsidRPr="00CC5BEC">
        <w:rPr>
          <w:rFonts w:ascii="Garamond" w:hAnsi="Garamond" w:cs="Times New Roman"/>
          <w:b/>
        </w:rPr>
        <w:t xml:space="preserve"> </w:t>
      </w:r>
      <w:r w:rsidR="004619A1" w:rsidRPr="00CC5BEC">
        <w:rPr>
          <w:rFonts w:ascii="Garamond" w:hAnsi="Garamond" w:cs="Times New Roman"/>
          <w:b/>
        </w:rPr>
        <w:t>2020</w:t>
      </w:r>
      <w:r w:rsidR="00E70EBB" w:rsidRPr="00CC5BEC">
        <w:rPr>
          <w:rFonts w:ascii="Garamond" w:hAnsi="Garamond" w:cs="Times New Roman"/>
          <w:b/>
        </w:rPr>
        <w:t xml:space="preserve"> </w:t>
      </w:r>
      <w:r w:rsidRPr="00CC5BEC">
        <w:rPr>
          <w:rFonts w:ascii="Garamond" w:hAnsi="Garamond" w:cs="Times New Roman"/>
        </w:rPr>
        <w:t xml:space="preserve">della delibera n. </w:t>
      </w:r>
      <w:r w:rsidR="003526DB" w:rsidRPr="00CC5BEC">
        <w:rPr>
          <w:rFonts w:ascii="Garamond" w:hAnsi="Garamond" w:cs="Times New Roman"/>
          <w:b/>
        </w:rPr>
        <w:t>n. 213/2020.</w:t>
      </w:r>
    </w:p>
    <w:p w14:paraId="0A03BDF7" w14:textId="77777777" w:rsidR="004869E2" w:rsidRPr="0027396B" w:rsidRDefault="004869E2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 w:rsidRPr="0027396B">
        <w:rPr>
          <w:rFonts w:ascii="Garamond" w:hAnsi="Garamond" w:cs="Times New Roman"/>
        </w:rPr>
        <w:t>ha svolto gli accertamenti:</w:t>
      </w:r>
    </w:p>
    <w:p w14:paraId="4C9B5172" w14:textId="73A78ABA" w:rsidR="004869E2" w:rsidRPr="0027396B" w:rsidRDefault="00093F16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sym w:font="Wingdings 2" w:char="F054"/>
      </w:r>
      <w:r w:rsidR="004869E2" w:rsidRPr="0027396B">
        <w:rPr>
          <w:rFonts w:ascii="Garamond" w:hAnsi="Garamond" w:cs="Times New Roman"/>
          <w:sz w:val="40"/>
          <w:szCs w:val="40"/>
        </w:rPr>
        <w:t xml:space="preserve"> </w:t>
      </w:r>
      <w:r w:rsidR="00782E5B" w:rsidRPr="0027396B">
        <w:rPr>
          <w:rFonts w:ascii="Garamond" w:hAnsi="Garamond" w:cs="Times New Roman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27396B">
        <w:rPr>
          <w:rFonts w:ascii="Garamond" w:hAnsi="Garamond" w:cs="Times New Roman"/>
        </w:rPr>
        <w:t xml:space="preserve">prevenzione della corruzione e della </w:t>
      </w:r>
      <w:r w:rsidR="00782E5B" w:rsidRPr="0027396B">
        <w:rPr>
          <w:rFonts w:ascii="Garamond" w:hAnsi="Garamond" w:cs="Times New Roman"/>
        </w:rPr>
        <w:t>trasparenza ai sensi dell’art. 43, c</w:t>
      </w:r>
      <w:r w:rsidR="00F81E69">
        <w:rPr>
          <w:rFonts w:ascii="Garamond" w:hAnsi="Garamond" w:cs="Times New Roman"/>
        </w:rPr>
        <w:t>o</w:t>
      </w:r>
      <w:r w:rsidR="00782E5B" w:rsidRPr="0027396B">
        <w:rPr>
          <w:rFonts w:ascii="Garamond" w:hAnsi="Garamond" w:cs="Times New Roman"/>
        </w:rPr>
        <w:t>. 1, del d.lgs. n. 33/2013</w:t>
      </w:r>
    </w:p>
    <w:p w14:paraId="7D905C66" w14:textId="77777777" w:rsidR="004869E2" w:rsidRPr="00747FDE" w:rsidRDefault="004869E2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C037C3">
        <w:rPr>
          <w:rFonts w:ascii="Garamond" w:hAnsi="Garamond" w:cs="Times New Roman"/>
        </w:rPr>
        <w:t>□</w:t>
      </w:r>
      <w:r w:rsidRPr="0027396B"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 w:cs="Times New Roman"/>
        </w:rPr>
        <w:t>in</w:t>
      </w:r>
      <w:r w:rsidRPr="00747FDE"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 w:cs="Times New Roman"/>
        </w:rPr>
        <w:t xml:space="preserve">assenza del </w:t>
      </w:r>
      <w:r w:rsidR="00A01D67" w:rsidRPr="00747FDE">
        <w:rPr>
          <w:rFonts w:ascii="Garamond" w:hAnsi="Garamond" w:cs="Times New Roman"/>
        </w:rPr>
        <w:t>Responsabile della prevenzione della</w:t>
      </w:r>
      <w:r w:rsidR="00CE4B1E" w:rsidRPr="00747FDE">
        <w:rPr>
          <w:rFonts w:ascii="Garamond" w:hAnsi="Garamond" w:cs="Times New Roman"/>
        </w:rPr>
        <w:t xml:space="preserve"> corruzione e della trasparenza </w:t>
      </w:r>
      <w:r w:rsidR="00A01D67" w:rsidRPr="00747FDE">
        <w:rPr>
          <w:rFonts w:ascii="Garamond" w:hAnsi="Garamond" w:cs="Times New Roman"/>
        </w:rPr>
        <w:t xml:space="preserve">gli accertamenti sono stati svolti solo dall’OIV/ altro </w:t>
      </w:r>
      <w:r w:rsidR="001F4C4E">
        <w:rPr>
          <w:rFonts w:ascii="Garamond" w:hAnsi="Garamond" w:cs="Times New Roman"/>
        </w:rPr>
        <w:t>Organismo</w:t>
      </w:r>
      <w:r w:rsidR="007F0BC7" w:rsidRPr="00747FDE">
        <w:rPr>
          <w:rFonts w:ascii="Garamond" w:hAnsi="Garamond" w:cs="Times New Roman"/>
        </w:rPr>
        <w:t>/soggetto</w:t>
      </w:r>
      <w:r w:rsidR="00747FDE">
        <w:rPr>
          <w:rFonts w:ascii="Garamond" w:hAnsi="Garamond" w:cs="Times New Roman"/>
        </w:rPr>
        <w:t xml:space="preserve"> con funzioni analoghe</w:t>
      </w:r>
      <w:r w:rsidR="007F0BC7" w:rsidRPr="00747FDE">
        <w:rPr>
          <w:rFonts w:ascii="Garamond" w:hAnsi="Garamond" w:cs="Times New Roman"/>
        </w:rPr>
        <w:t>.</w:t>
      </w:r>
    </w:p>
    <w:p w14:paraId="2635BB07" w14:textId="42ED3A0B" w:rsidR="00674A85" w:rsidRPr="00CC5BEC" w:rsidRDefault="00782E5B" w:rsidP="00CC5BEC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>Sulla b</w:t>
      </w:r>
      <w:r w:rsidR="009517B8" w:rsidRPr="00747FDE">
        <w:rPr>
          <w:rFonts w:ascii="Garamond" w:hAnsi="Garamond" w:cs="Times New Roman"/>
        </w:rPr>
        <w:t xml:space="preserve">ase di quanto sopra, </w:t>
      </w:r>
      <w:r w:rsidR="00CC5BEC" w:rsidRPr="00093F16">
        <w:rPr>
          <w:rFonts w:ascii="Garamond" w:hAnsi="Garamond"/>
        </w:rPr>
        <w:t>RPCT</w:t>
      </w:r>
      <w:r w:rsidRPr="00093F16">
        <w:rPr>
          <w:rFonts w:ascii="Garamond" w:hAnsi="Garamond" w:cs="Times New Roman"/>
        </w:rPr>
        <w:t xml:space="preserve">, </w:t>
      </w:r>
      <w:r w:rsidRPr="00747FDE">
        <w:rPr>
          <w:rFonts w:ascii="Garamond" w:hAnsi="Garamond" w:cs="Times New Roman"/>
        </w:rPr>
        <w:t>ai sens</w:t>
      </w:r>
      <w:r w:rsidR="00CC5BEC">
        <w:rPr>
          <w:rFonts w:ascii="Garamond" w:hAnsi="Garamond" w:cs="Times New Roman"/>
        </w:rPr>
        <w:t xml:space="preserve">i </w:t>
      </w:r>
      <w:r w:rsidRPr="00747FDE">
        <w:rPr>
          <w:rFonts w:ascii="Garamond" w:hAnsi="Garamond" w:cs="Times New Roman"/>
        </w:rPr>
        <w:t>dell’art. 14,</w:t>
      </w:r>
      <w:r w:rsidRPr="0027396B">
        <w:rPr>
          <w:rFonts w:ascii="Garamond" w:hAnsi="Garamond" w:cs="Times New Roman"/>
        </w:rPr>
        <w:t xml:space="preserve"> c</w:t>
      </w:r>
      <w:r w:rsidR="00BF1924"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>. 4, lett. g), del d.lgs. n. 150/2009</w:t>
      </w:r>
    </w:p>
    <w:p w14:paraId="7654CCB0" w14:textId="77777777" w:rsidR="00674A85" w:rsidRDefault="00674A85">
      <w:pPr>
        <w:spacing w:before="120" w:after="0"/>
        <w:jc w:val="center"/>
        <w:rPr>
          <w:rFonts w:ascii="Garamond" w:hAnsi="Garamond" w:cs="Times New Roman"/>
          <w:b/>
        </w:rPr>
      </w:pPr>
    </w:p>
    <w:p w14:paraId="2E3D7147" w14:textId="77777777" w:rsidR="004E3FEA" w:rsidRPr="0027396B" w:rsidRDefault="00782E5B">
      <w:pPr>
        <w:spacing w:before="120" w:after="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>ATTESTA</w:t>
      </w:r>
      <w:r w:rsidR="00851A73" w:rsidRPr="0027396B">
        <w:rPr>
          <w:rFonts w:ascii="Garamond" w:hAnsi="Garamond" w:cs="Times New Roman"/>
          <w:b/>
        </w:rPr>
        <w:t xml:space="preserve"> </w:t>
      </w:r>
      <w:r w:rsidR="00851A73" w:rsidRPr="00747FDE">
        <w:rPr>
          <w:rFonts w:ascii="Garamond" w:hAnsi="Garamond" w:cs="Times New Roman"/>
          <w:b/>
        </w:rPr>
        <w:t>CHE</w:t>
      </w:r>
    </w:p>
    <w:p w14:paraId="062F75A8" w14:textId="7DFB4C93" w:rsidR="000B7CB8" w:rsidRPr="00DC3EB5" w:rsidRDefault="00093F16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>
        <w:rPr>
          <w:rFonts w:ascii="Garamond" w:hAnsi="Garamond" w:cs="Times New Roman"/>
        </w:rPr>
        <w:sym w:font="Wingdings 2" w:char="F054"/>
      </w:r>
      <w:r w:rsidR="00851A73" w:rsidRPr="00DC3EB5">
        <w:rPr>
          <w:rFonts w:ascii="Garamond" w:hAnsi="Garamond" w:cs="Times New Roman"/>
          <w:sz w:val="40"/>
          <w:szCs w:val="40"/>
        </w:rPr>
        <w:t xml:space="preserve"> </w:t>
      </w:r>
      <w:r w:rsidR="00A01D67" w:rsidRPr="00DC3EB5">
        <w:rPr>
          <w:rFonts w:ascii="Garamond" w:hAnsi="Garamond"/>
          <w:caps/>
        </w:rPr>
        <w:t>l’</w:t>
      </w:r>
      <w:r w:rsidR="000B7CB8" w:rsidRPr="00DC3EB5">
        <w:rPr>
          <w:rFonts w:ascii="Garamond" w:hAnsi="Garamond"/>
        </w:rPr>
        <w:t>amministrazione/ente</w:t>
      </w:r>
      <w:r w:rsidR="0027396B" w:rsidRPr="00DC3EB5">
        <w:rPr>
          <w:rFonts w:ascii="Garamond" w:hAnsi="Garamond"/>
        </w:rPr>
        <w:t xml:space="preserve"> ha</w:t>
      </w:r>
      <w:r w:rsidR="00851A73" w:rsidRPr="00DC3EB5">
        <w:rPr>
          <w:rFonts w:ascii="Garamond" w:hAnsi="Garamond"/>
        </w:rPr>
        <w:t xml:space="preserve"> individuato </w:t>
      </w:r>
      <w:r w:rsidR="00A01D67" w:rsidRPr="00DC3EB5">
        <w:rPr>
          <w:rFonts w:ascii="Garamond" w:hAnsi="Garamond"/>
        </w:rPr>
        <w:t xml:space="preserve">misure organizzative </w:t>
      </w:r>
      <w:r w:rsidR="0027396B" w:rsidRPr="00DC3EB5">
        <w:rPr>
          <w:rFonts w:ascii="Garamond" w:hAnsi="Garamond"/>
        </w:rPr>
        <w:t>che assicurano</w:t>
      </w:r>
      <w:r w:rsidR="00A01D67" w:rsidRPr="00DC3EB5">
        <w:rPr>
          <w:rFonts w:ascii="Garamond" w:hAnsi="Garamond"/>
        </w:rPr>
        <w:t xml:space="preserve"> il regolare funzionamento dei flussi informativi </w:t>
      </w:r>
      <w:r w:rsidR="0027396B" w:rsidRPr="00DC3EB5">
        <w:rPr>
          <w:rFonts w:ascii="Garamond" w:hAnsi="Garamond"/>
        </w:rPr>
        <w:t>per la</w:t>
      </w:r>
      <w:r w:rsidR="00A01D67" w:rsidRPr="00DC3EB5">
        <w:rPr>
          <w:rFonts w:ascii="Garamond" w:hAnsi="Garamond"/>
        </w:rPr>
        <w:t xml:space="preserve"> pubblicazione dei dati nella sezione “</w:t>
      </w:r>
      <w:r w:rsidR="00A01D67" w:rsidRPr="001C3EFA">
        <w:rPr>
          <w:rFonts w:ascii="Garamond" w:hAnsi="Garamond"/>
          <w:i/>
        </w:rPr>
        <w:t>Amministrazione trasparente</w:t>
      </w:r>
      <w:r w:rsidR="00A01D67" w:rsidRPr="00DC3EB5">
        <w:rPr>
          <w:rFonts w:ascii="Garamond" w:hAnsi="Garamond"/>
        </w:rPr>
        <w:t>”</w:t>
      </w:r>
      <w:r w:rsidR="000B7CB8" w:rsidRPr="00DC3EB5">
        <w:rPr>
          <w:rFonts w:ascii="Garamond" w:hAnsi="Garamond"/>
        </w:rPr>
        <w:t>;</w:t>
      </w:r>
    </w:p>
    <w:p w14:paraId="65C15EBC" w14:textId="77777777" w:rsidR="00602524" w:rsidRDefault="00602524" w:rsidP="00E703E1">
      <w:pPr>
        <w:pStyle w:val="Paragrafoelenco"/>
        <w:widowControl/>
        <w:spacing w:before="120" w:after="0"/>
        <w:ind w:left="388" w:firstLine="320"/>
        <w:rPr>
          <w:rFonts w:ascii="Garamond" w:hAnsi="Garamond"/>
          <w:i/>
        </w:rPr>
      </w:pPr>
      <w:r w:rsidRPr="00DC3EB5">
        <w:rPr>
          <w:rFonts w:ascii="Garamond" w:hAnsi="Garamond" w:cs="Times New Roman"/>
        </w:rPr>
        <w:t>□</w:t>
      </w:r>
      <w:r w:rsidRPr="00DC3EB5">
        <w:rPr>
          <w:rFonts w:ascii="Garamond" w:hAnsi="Garamond"/>
          <w:caps/>
        </w:rPr>
        <w:t xml:space="preserve"> l’</w:t>
      </w:r>
      <w:r w:rsidRPr="00DC3EB5">
        <w:rPr>
          <w:rFonts w:ascii="Garamond" w:hAnsi="Garamond"/>
        </w:rPr>
        <w:t xml:space="preserve">amministrazione/ente </w:t>
      </w:r>
      <w:r w:rsidRPr="00DC3EB5">
        <w:rPr>
          <w:rFonts w:ascii="Garamond" w:hAnsi="Garamond"/>
          <w:u w:val="single"/>
        </w:rPr>
        <w:t>NON</w:t>
      </w:r>
      <w:r w:rsidRPr="00DC3EB5">
        <w:rPr>
          <w:rFonts w:ascii="Garamond" w:hAnsi="Garamond"/>
        </w:rPr>
        <w:t xml:space="preserve"> ha individuato misure organizzative che assicurano il regolare funzionamento dei flussi informativi per la pubblicazione dei dati nella sezione “</w:t>
      </w:r>
      <w:r w:rsidRPr="001C3EFA">
        <w:rPr>
          <w:rFonts w:ascii="Garamond" w:hAnsi="Garamond"/>
          <w:i/>
        </w:rPr>
        <w:t>Amministrazione trasparente”;</w:t>
      </w:r>
    </w:p>
    <w:p w14:paraId="465C2EAF" w14:textId="77777777" w:rsidR="005E04C0" w:rsidRPr="001C3EFA" w:rsidRDefault="005E04C0" w:rsidP="00E703E1">
      <w:pPr>
        <w:pStyle w:val="Paragrafoelenco"/>
        <w:widowControl/>
        <w:spacing w:before="120" w:after="0"/>
        <w:ind w:left="388" w:firstLine="320"/>
        <w:rPr>
          <w:rFonts w:ascii="Garamond" w:hAnsi="Garamond"/>
          <w:i/>
        </w:rPr>
      </w:pPr>
    </w:p>
    <w:p w14:paraId="5977C7FD" w14:textId="66E2C4D1" w:rsidR="004E3FEA" w:rsidRPr="00747FDE" w:rsidRDefault="00093F16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>
        <w:rPr>
          <w:rFonts w:ascii="Garamond" w:hAnsi="Garamond" w:cs="Times New Roman"/>
        </w:rPr>
        <w:sym w:font="Wingdings 2" w:char="F054"/>
      </w:r>
      <w:r w:rsidR="000B7CB8" w:rsidRPr="00C037C3">
        <w:rPr>
          <w:rFonts w:ascii="Garamond" w:hAnsi="Garamond" w:cs="Times New Roman"/>
        </w:rPr>
        <w:t xml:space="preserve"> </w:t>
      </w:r>
      <w:r w:rsidR="000B7CB8" w:rsidRPr="00747FDE">
        <w:rPr>
          <w:rFonts w:ascii="Garamond" w:hAnsi="Garamond"/>
          <w:caps/>
        </w:rPr>
        <w:t>l’</w:t>
      </w:r>
      <w:r w:rsidR="000B7CB8">
        <w:rPr>
          <w:rFonts w:ascii="Garamond" w:hAnsi="Garamond"/>
        </w:rPr>
        <w:t xml:space="preserve">amministrazione/ente </w:t>
      </w:r>
      <w:r w:rsidR="000B7CB8"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="007F0BC7"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14:paraId="63401BA3" w14:textId="77777777" w:rsidR="004619A1" w:rsidRDefault="000B7CB8" w:rsidP="00E703E1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C037C3">
        <w:rPr>
          <w:rFonts w:ascii="Garamond" w:hAnsi="Garamond" w:cs="Times New Roman"/>
        </w:rPr>
        <w:t>□</w:t>
      </w:r>
      <w:r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</w:t>
      </w:r>
      <w:r w:rsidRPr="00F81E69">
        <w:rPr>
          <w:rFonts w:ascii="Garamond" w:hAnsi="Garamond"/>
          <w:u w:val="single"/>
        </w:rPr>
        <w:t>NON</w:t>
      </w:r>
      <w:r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14:paraId="2D71172E" w14:textId="77777777" w:rsidR="005E04C0" w:rsidRPr="00E703E1" w:rsidRDefault="005E04C0" w:rsidP="00E703E1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</w:p>
    <w:p w14:paraId="669306D1" w14:textId="77777777" w:rsidR="004619A1" w:rsidRPr="00931D8D" w:rsidRDefault="00674A85" w:rsidP="004619A1">
      <w:pPr>
        <w:pStyle w:val="Paragrafoelenco"/>
        <w:spacing w:before="120" w:after="0"/>
        <w:ind w:left="388" w:firstLine="320"/>
      </w:pPr>
      <w:r>
        <w:rPr>
          <w:rFonts w:ascii="Garamond" w:hAnsi="Garamond"/>
        </w:rPr>
        <w:t xml:space="preserve">□ </w:t>
      </w:r>
      <w:r w:rsidR="004619A1" w:rsidRPr="00931D8D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NON </w:t>
      </w:r>
      <w:r w:rsidR="004619A1" w:rsidRPr="00931D8D">
        <w:rPr>
          <w:rFonts w:ascii="Garamond" w:hAnsi="Garamond"/>
        </w:rPr>
        <w:t>ha dispo</w:t>
      </w:r>
      <w:r w:rsidR="00FB22A4">
        <w:rPr>
          <w:rFonts w:ascii="Garamond" w:hAnsi="Garamond"/>
        </w:rPr>
        <w:t xml:space="preserve">sto filtri </w:t>
      </w:r>
      <w:r w:rsidR="00FB22A4">
        <w:rPr>
          <w:rFonts w:ascii="Garamond" w:eastAsiaTheme="minorHAnsi" w:hAnsi="Garamond" w:cstheme="minorBidi"/>
          <w:lang w:eastAsia="en-US"/>
        </w:rPr>
        <w:t xml:space="preserve">e/o </w:t>
      </w:r>
      <w:r w:rsidR="004619A1" w:rsidRPr="00931D8D">
        <w:rPr>
          <w:rFonts w:ascii="Garamond" w:hAnsi="Garamond"/>
        </w:rPr>
        <w:t xml:space="preserve">altre soluzioni tecniche atte ad impedire ai motori di ricerca </w:t>
      </w:r>
      <w:r w:rsidR="004619A1" w:rsidRPr="00E703E1">
        <w:rPr>
          <w:rFonts w:ascii="Garamond" w:hAnsi="Garamond"/>
          <w:i/>
        </w:rPr>
        <w:t>web</w:t>
      </w:r>
      <w:r w:rsidR="004619A1" w:rsidRPr="00931D8D">
        <w:rPr>
          <w:rFonts w:ascii="Garamond" w:hAnsi="Garamond"/>
        </w:rPr>
        <w:t xml:space="preserve"> di indicizzare ed effettuare ricerche all’interno della sezione AT, salvo le ipotesi consentite dalla normativa vigente;</w:t>
      </w:r>
    </w:p>
    <w:p w14:paraId="3179683A" w14:textId="787CE6AE" w:rsidR="004619A1" w:rsidRDefault="00093F16" w:rsidP="004619A1">
      <w:pPr>
        <w:pStyle w:val="Paragrafoelenco"/>
        <w:spacing w:before="120" w:after="0"/>
        <w:ind w:left="388" w:firstLine="320"/>
      </w:pPr>
      <w:r>
        <w:rPr>
          <w:rFonts w:ascii="Garamond" w:hAnsi="Garamond" w:cs="Times New Roman"/>
        </w:rPr>
        <w:sym w:font="Wingdings 2" w:char="F054"/>
      </w:r>
      <w:r w:rsidR="00674A85">
        <w:rPr>
          <w:rFonts w:ascii="Garamond" w:hAnsi="Garamond"/>
        </w:rPr>
        <w:t xml:space="preserve"> </w:t>
      </w:r>
      <w:r w:rsidR="004619A1" w:rsidRPr="00931D8D">
        <w:rPr>
          <w:rFonts w:ascii="Garamond" w:hAnsi="Garamond"/>
          <w:caps/>
        </w:rPr>
        <w:t>L’</w:t>
      </w:r>
      <w:r w:rsidR="00674A85">
        <w:rPr>
          <w:rFonts w:ascii="Garamond" w:hAnsi="Garamond"/>
        </w:rPr>
        <w:t xml:space="preserve">amministrazione/ente </w:t>
      </w:r>
      <w:r w:rsidR="004619A1" w:rsidRPr="00931D8D">
        <w:rPr>
          <w:rFonts w:ascii="Garamond" w:hAnsi="Garamond"/>
        </w:rPr>
        <w:t>ha disposto filtri</w:t>
      </w:r>
      <w:r w:rsidR="00674A85">
        <w:rPr>
          <w:rFonts w:ascii="Garamond" w:hAnsi="Garamond"/>
        </w:rPr>
        <w:t xml:space="preserve"> </w:t>
      </w:r>
      <w:r w:rsidR="00FB22A4">
        <w:rPr>
          <w:rFonts w:ascii="Garamond" w:eastAsiaTheme="minorHAnsi" w:hAnsi="Garamond" w:cstheme="minorBidi"/>
          <w:lang w:eastAsia="en-US"/>
        </w:rPr>
        <w:t xml:space="preserve">e/o </w:t>
      </w:r>
      <w:r w:rsidR="004619A1" w:rsidRPr="00931D8D">
        <w:rPr>
          <w:rFonts w:ascii="Garamond" w:hAnsi="Garamond"/>
        </w:rPr>
        <w:t>altre soluzioni tecniche atte ad impedire ai motori</w:t>
      </w:r>
      <w:r w:rsidR="00E703E1">
        <w:rPr>
          <w:rFonts w:ascii="Garamond" w:hAnsi="Garamond"/>
        </w:rPr>
        <w:t xml:space="preserve"> </w:t>
      </w:r>
      <w:r w:rsidR="004619A1" w:rsidRPr="00931D8D">
        <w:rPr>
          <w:rFonts w:ascii="Garamond" w:hAnsi="Garamond"/>
        </w:rPr>
        <w:t xml:space="preserve">di ricerca </w:t>
      </w:r>
      <w:r w:rsidR="004619A1" w:rsidRPr="001C3EFA">
        <w:rPr>
          <w:rFonts w:ascii="Garamond" w:hAnsi="Garamond"/>
          <w:i/>
        </w:rPr>
        <w:t>web</w:t>
      </w:r>
      <w:r w:rsidR="004619A1" w:rsidRPr="00931D8D">
        <w:rPr>
          <w:rFonts w:ascii="Garamond" w:hAnsi="Garamond"/>
        </w:rPr>
        <w:t xml:space="preserve"> di indicizzare ed effettuare ricerc</w:t>
      </w:r>
      <w:r w:rsidR="00931D8D">
        <w:rPr>
          <w:rFonts w:ascii="Garamond" w:hAnsi="Garamond"/>
        </w:rPr>
        <w:t>he all’interno della sezione AT.</w:t>
      </w:r>
    </w:p>
    <w:p w14:paraId="19A04CEB" w14:textId="77777777" w:rsidR="004619A1" w:rsidRPr="004619A1" w:rsidRDefault="004619A1" w:rsidP="004619A1">
      <w:pPr>
        <w:widowControl/>
        <w:spacing w:before="120" w:after="0"/>
        <w:rPr>
          <w:rFonts w:ascii="Garamond" w:hAnsi="Garamond"/>
        </w:rPr>
      </w:pPr>
    </w:p>
    <w:p w14:paraId="35B390AA" w14:textId="77777777" w:rsidR="00851A73" w:rsidRPr="00674A85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</w:rPr>
      </w:pPr>
      <w:r w:rsidRPr="0027396B">
        <w:rPr>
          <w:rFonts w:ascii="Garamond" w:hAnsi="Garamond" w:cs="Times New Roman"/>
          <w:b/>
        </w:rPr>
        <w:lastRenderedPageBreak/>
        <w:t>ATTESTA</w:t>
      </w:r>
    </w:p>
    <w:p w14:paraId="44C19390" w14:textId="77777777" w:rsidR="004E3FEA" w:rsidRPr="00D2519E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 w:rsidR="00066D41">
        <w:rPr>
          <w:rStyle w:val="Rimandonotaapidipagina"/>
          <w:rFonts w:ascii="Garamond" w:hAnsi="Garamond" w:cs="Times New Roman"/>
        </w:rPr>
        <w:footnoteReference w:id="1"/>
      </w:r>
      <w:r w:rsidR="00066D41"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 w:rsidR="00A01D67">
        <w:rPr>
          <w:rFonts w:ascii="Garamond" w:hAnsi="Garamond" w:cs="Times New Roman"/>
        </w:rPr>
        <w:t xml:space="preserve"> 2</w:t>
      </w:r>
      <w:r w:rsidR="000B7CB8">
        <w:rPr>
          <w:rFonts w:ascii="Garamond" w:hAnsi="Garamond" w:cs="Times New Roman"/>
        </w:rPr>
        <w:t>.1</w:t>
      </w:r>
      <w:r w:rsidR="00E70D36">
        <w:rPr>
          <w:rFonts w:ascii="Garamond" w:hAnsi="Garamond" w:cs="Times New Roman"/>
        </w:rPr>
        <w:t>.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 w:rsidR="000B7CB8">
        <w:rPr>
          <w:rFonts w:ascii="Garamond" w:hAnsi="Garamond"/>
        </w:rPr>
        <w:t>to dell’amministrazione/</w:t>
      </w:r>
      <w:r w:rsidRPr="00D2519E">
        <w:rPr>
          <w:rFonts w:ascii="Garamond" w:hAnsi="Garamond"/>
        </w:rPr>
        <w:t>ente.</w:t>
      </w:r>
    </w:p>
    <w:p w14:paraId="5146D1EE" w14:textId="77777777" w:rsidR="004E3FEA" w:rsidRPr="00D2519E" w:rsidRDefault="004E3FEA">
      <w:pPr>
        <w:widowControl/>
        <w:rPr>
          <w:rFonts w:ascii="Garamond" w:hAnsi="Garamond" w:cs="Times New Roman"/>
        </w:rPr>
      </w:pPr>
    </w:p>
    <w:p w14:paraId="24F07067" w14:textId="73780938" w:rsidR="00747FDE" w:rsidRDefault="00782E5B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 xml:space="preserve">Data </w:t>
      </w:r>
      <w:r w:rsidR="00093F16">
        <w:rPr>
          <w:rFonts w:ascii="Garamond" w:hAnsi="Garamond" w:cs="Times New Roman"/>
        </w:rPr>
        <w:t>30.06.2020</w:t>
      </w:r>
    </w:p>
    <w:p w14:paraId="5FC4A3AB" w14:textId="4A51723F" w:rsidR="00F73842" w:rsidRDefault="00F73842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Prot. 1267/’2020</w:t>
      </w:r>
      <w:bookmarkStart w:id="0" w:name="_GoBack"/>
      <w:bookmarkEnd w:id="0"/>
    </w:p>
    <w:p w14:paraId="3714EA33" w14:textId="77777777" w:rsidR="005E04C0" w:rsidRDefault="005E04C0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</w:p>
    <w:p w14:paraId="46E49925" w14:textId="77777777" w:rsidR="00093F16" w:rsidRPr="009B6607" w:rsidRDefault="00093F16" w:rsidP="00093F16">
      <w:pPr>
        <w:spacing w:before="120" w:after="0" w:line="320" w:lineRule="exact"/>
        <w:ind w:left="7080" w:firstLine="708"/>
        <w:jc w:val="center"/>
        <w:rPr>
          <w:rFonts w:ascii="Garamond" w:hAnsi="Garamond" w:cs="Times New Roman"/>
        </w:rPr>
      </w:pPr>
      <w:r w:rsidRPr="009B6607">
        <w:rPr>
          <w:rFonts w:ascii="Garamond" w:hAnsi="Garamond" w:cs="Times New Roman"/>
        </w:rPr>
        <w:t xml:space="preserve">Firma </w:t>
      </w:r>
      <w:r w:rsidRPr="002D4438">
        <w:rPr>
          <w:rFonts w:ascii="Garamond" w:hAnsi="Garamond" w:cs="Times New Roman"/>
        </w:rPr>
        <w:t>RPCT</w:t>
      </w:r>
      <w:r w:rsidRPr="009B6607">
        <w:rPr>
          <w:rFonts w:ascii="Garamond" w:hAnsi="Garamond" w:cs="Times New Roman"/>
          <w:color w:val="FF0000"/>
        </w:rPr>
        <w:t xml:space="preserve"> </w:t>
      </w:r>
    </w:p>
    <w:p w14:paraId="4AD405BE" w14:textId="77777777" w:rsidR="00093F16" w:rsidRPr="009B6607" w:rsidRDefault="00093F16" w:rsidP="00093F16">
      <w:pPr>
        <w:spacing w:before="120" w:after="0" w:line="320" w:lineRule="exact"/>
        <w:jc w:val="right"/>
        <w:rPr>
          <w:rFonts w:ascii="Garamond" w:hAnsi="Garamond" w:cs="Times New Roman"/>
        </w:rPr>
      </w:pPr>
      <w:r w:rsidRPr="009B6607">
        <w:rPr>
          <w:rFonts w:ascii="Garamond" w:hAnsi="Garamond" w:cs="Times New Roman"/>
          <w:b/>
          <w:bCs/>
        </w:rPr>
        <w:t>(</w:t>
      </w:r>
      <w:r>
        <w:rPr>
          <w:rFonts w:ascii="Garamond" w:hAnsi="Garamond" w:cs="Times New Roman"/>
          <w:b/>
          <w:bCs/>
        </w:rPr>
        <w:t>Franco Battisti</w:t>
      </w:r>
      <w:r w:rsidRPr="009B6607">
        <w:rPr>
          <w:rFonts w:ascii="Garamond" w:hAnsi="Garamond" w:cs="Times New Roman"/>
        </w:rPr>
        <w:t>)</w:t>
      </w:r>
    </w:p>
    <w:p w14:paraId="3E46D7AC" w14:textId="201B003B" w:rsidR="004E3FEA" w:rsidRPr="00D2519E" w:rsidRDefault="004E3FEA" w:rsidP="00093F16">
      <w:pPr>
        <w:spacing w:before="120" w:after="0" w:line="320" w:lineRule="exact"/>
        <w:jc w:val="right"/>
        <w:rPr>
          <w:rFonts w:ascii="Garamond" w:hAnsi="Garamond" w:cs="Times New Roman"/>
        </w:rPr>
      </w:pPr>
    </w:p>
    <w:sectPr w:rsidR="004E3FEA" w:rsidRPr="00D2519E"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31281" w14:textId="77777777" w:rsidR="00512E84" w:rsidRDefault="00512E84">
      <w:pPr>
        <w:spacing w:after="0" w:line="240" w:lineRule="auto"/>
      </w:pPr>
      <w:r>
        <w:separator/>
      </w:r>
    </w:p>
  </w:endnote>
  <w:endnote w:type="continuationSeparator" w:id="0">
    <w:p w14:paraId="50D2EA82" w14:textId="77777777" w:rsidR="00512E84" w:rsidRDefault="00512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6C084" w14:textId="77777777" w:rsidR="00512E84" w:rsidRDefault="00512E84">
      <w:r>
        <w:separator/>
      </w:r>
    </w:p>
  </w:footnote>
  <w:footnote w:type="continuationSeparator" w:id="0">
    <w:p w14:paraId="6BE8C0E2" w14:textId="77777777" w:rsidR="00512E84" w:rsidRDefault="00512E84">
      <w:r>
        <w:continuationSeparator/>
      </w:r>
    </w:p>
  </w:footnote>
  <w:footnote w:id="1">
    <w:p w14:paraId="7544AC32" w14:textId="77777777"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 w:rsidR="00FE5393"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 w:rsidR="00727F6D"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1A26702A"/>
    <w:lvl w:ilvl="0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ascii="Garamond" w:eastAsia="Times New Roman" w:hAnsi="Garamond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EA"/>
    <w:rsid w:val="00011339"/>
    <w:rsid w:val="00066D41"/>
    <w:rsid w:val="00093F16"/>
    <w:rsid w:val="000B0E9A"/>
    <w:rsid w:val="000B7CB8"/>
    <w:rsid w:val="000C1504"/>
    <w:rsid w:val="000C371F"/>
    <w:rsid w:val="000D5314"/>
    <w:rsid w:val="00113654"/>
    <w:rsid w:val="001401AF"/>
    <w:rsid w:val="00193B7A"/>
    <w:rsid w:val="001C3EFA"/>
    <w:rsid w:val="001E538C"/>
    <w:rsid w:val="001F4C4E"/>
    <w:rsid w:val="0027396B"/>
    <w:rsid w:val="00324847"/>
    <w:rsid w:val="003526DB"/>
    <w:rsid w:val="003C68DE"/>
    <w:rsid w:val="00417308"/>
    <w:rsid w:val="00452424"/>
    <w:rsid w:val="004619A1"/>
    <w:rsid w:val="004869E2"/>
    <w:rsid w:val="004B3307"/>
    <w:rsid w:val="004E3FEA"/>
    <w:rsid w:val="00512E84"/>
    <w:rsid w:val="005148C3"/>
    <w:rsid w:val="005314E6"/>
    <w:rsid w:val="005345A7"/>
    <w:rsid w:val="00537B6E"/>
    <w:rsid w:val="005E04C0"/>
    <w:rsid w:val="005E3451"/>
    <w:rsid w:val="005F0FE6"/>
    <w:rsid w:val="005F5B0C"/>
    <w:rsid w:val="00600B7E"/>
    <w:rsid w:val="00602524"/>
    <w:rsid w:val="006626ED"/>
    <w:rsid w:val="00674A85"/>
    <w:rsid w:val="006C4F57"/>
    <w:rsid w:val="00727F6D"/>
    <w:rsid w:val="00743214"/>
    <w:rsid w:val="00747FDE"/>
    <w:rsid w:val="00764C40"/>
    <w:rsid w:val="00782E5B"/>
    <w:rsid w:val="007E3898"/>
    <w:rsid w:val="007F0BC7"/>
    <w:rsid w:val="00851A73"/>
    <w:rsid w:val="0092201A"/>
    <w:rsid w:val="00931D8D"/>
    <w:rsid w:val="009517B8"/>
    <w:rsid w:val="009B3EC4"/>
    <w:rsid w:val="009C0625"/>
    <w:rsid w:val="009C497A"/>
    <w:rsid w:val="009D0E32"/>
    <w:rsid w:val="00A01D67"/>
    <w:rsid w:val="00A431C2"/>
    <w:rsid w:val="00A928DF"/>
    <w:rsid w:val="00A93462"/>
    <w:rsid w:val="00AD1A69"/>
    <w:rsid w:val="00AF286D"/>
    <w:rsid w:val="00B15635"/>
    <w:rsid w:val="00B3568E"/>
    <w:rsid w:val="00B505D1"/>
    <w:rsid w:val="00BC601A"/>
    <w:rsid w:val="00BE32EF"/>
    <w:rsid w:val="00BF1924"/>
    <w:rsid w:val="00C017C6"/>
    <w:rsid w:val="00C037C3"/>
    <w:rsid w:val="00C205DD"/>
    <w:rsid w:val="00CC5BEC"/>
    <w:rsid w:val="00CD5018"/>
    <w:rsid w:val="00CE4B1E"/>
    <w:rsid w:val="00D2519E"/>
    <w:rsid w:val="00DA74D8"/>
    <w:rsid w:val="00DC3EB5"/>
    <w:rsid w:val="00DF2E3B"/>
    <w:rsid w:val="00E703E1"/>
    <w:rsid w:val="00E70D36"/>
    <w:rsid w:val="00E70EBB"/>
    <w:rsid w:val="00E8003A"/>
    <w:rsid w:val="00E93B7A"/>
    <w:rsid w:val="00F070D7"/>
    <w:rsid w:val="00F70C0B"/>
    <w:rsid w:val="00F73842"/>
    <w:rsid w:val="00F81E69"/>
    <w:rsid w:val="00F943BD"/>
    <w:rsid w:val="00FB22A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1C1C"/>
  <w15:docId w15:val="{F3B371B1-C075-4B7D-B08E-FAB236A4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1D9B2-2C58-4A5D-B7BD-90718EE5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Marinelli</dc:creator>
  <cp:lastModifiedBy>Hewlett-Packard Company</cp:lastModifiedBy>
  <cp:revision>4</cp:revision>
  <cp:lastPrinted>2019-02-26T09:22:00Z</cp:lastPrinted>
  <dcterms:created xsi:type="dcterms:W3CDTF">2020-06-30T07:46:00Z</dcterms:created>
  <dcterms:modified xsi:type="dcterms:W3CDTF">2020-06-30T08:20:00Z</dcterms:modified>
</cp:coreProperties>
</file>